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D" w:rsidRPr="00F07246" w:rsidRDefault="00F07246" w:rsidP="00F07246">
      <w:pPr>
        <w:jc w:val="center"/>
        <w:rPr>
          <w:b/>
          <w:sz w:val="28"/>
          <w:szCs w:val="28"/>
        </w:rPr>
      </w:pPr>
      <w:r w:rsidRPr="00F07246">
        <w:rPr>
          <w:b/>
          <w:sz w:val="28"/>
          <w:szCs w:val="28"/>
        </w:rPr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ООО (ЗАО)</w:t>
      </w:r>
    </w:p>
    <w:p w:rsidR="00F07246" w:rsidRPr="00F07246" w:rsidRDefault="00F07246" w:rsidP="00F07246">
      <w:pPr>
        <w:rPr>
          <w:b/>
          <w:i/>
        </w:rPr>
      </w:pPr>
      <w:proofErr w:type="gramStart"/>
      <w:r w:rsidRPr="00F07246">
        <w:rPr>
          <w:b/>
          <w:i/>
        </w:rPr>
        <w:t>Не обязаны использовать ККТ, вне зависимости от иных условий:</w:t>
      </w:r>
      <w:proofErr w:type="gramEnd"/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продажа ценных бумаг;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торговля в киосках мороженым, безалкогольными напитками в розлив;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ремонт и окраска обуви;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изготовление и ремонт металлической галантереи и ключей;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присмотр и уход за детьми, больными, престарелыми и инвалидами;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реализация изготовителем изделий народных художественных промыслов;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вспашка огородов и распиловка дров;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кредитные организации;</w:t>
      </w:r>
    </w:p>
    <w:p w:rsidR="00F07246" w:rsidRPr="00F96742" w:rsidRDefault="00F07246" w:rsidP="00F0724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6742">
        <w:rPr>
          <w:sz w:val="20"/>
          <w:szCs w:val="20"/>
        </w:rPr>
        <w:t>аптечные организации, находящиеся в фельдшерских и фельдшерско-акушерских пунктах, расположенных в се</w:t>
      </w:r>
      <w:r w:rsidR="00D724A9">
        <w:rPr>
          <w:sz w:val="20"/>
          <w:szCs w:val="20"/>
        </w:rPr>
        <w:t>льских населенных пунктах.</w:t>
      </w:r>
    </w:p>
    <w:p w:rsidR="00F07246" w:rsidRPr="00F96742" w:rsidRDefault="00F07246" w:rsidP="00F07246">
      <w:pPr>
        <w:ind w:left="360"/>
        <w:jc w:val="center"/>
        <w:rPr>
          <w:b/>
          <w:sz w:val="28"/>
          <w:szCs w:val="28"/>
        </w:rPr>
      </w:pPr>
      <w:r w:rsidRPr="00F96742">
        <w:rPr>
          <w:b/>
          <w:sz w:val="28"/>
          <w:szCs w:val="28"/>
        </w:rPr>
        <w:t>ООО «Автоматизация»</w:t>
      </w:r>
    </w:p>
    <w:p w:rsidR="00F07246" w:rsidRDefault="00F96742" w:rsidP="00F07246">
      <w:pPr>
        <w:ind w:left="360"/>
        <w:jc w:val="both"/>
        <w:rPr>
          <w:sz w:val="24"/>
          <w:szCs w:val="24"/>
        </w:rPr>
      </w:pPr>
      <w:r w:rsidRPr="003C062B">
        <w:rPr>
          <w:sz w:val="24"/>
          <w:szCs w:val="24"/>
        </w:rPr>
        <w:t>п</w:t>
      </w:r>
      <w:r w:rsidR="00F07246" w:rsidRPr="003C062B">
        <w:rPr>
          <w:sz w:val="24"/>
          <w:szCs w:val="24"/>
        </w:rPr>
        <w:t xml:space="preserve">редоставляет </w:t>
      </w:r>
      <w:r w:rsidRPr="003C062B">
        <w:rPr>
          <w:b/>
          <w:sz w:val="24"/>
          <w:szCs w:val="24"/>
          <w:u w:val="single"/>
        </w:rPr>
        <w:t xml:space="preserve">бесплатные </w:t>
      </w:r>
      <w:r w:rsidR="00F07246" w:rsidRPr="003C062B">
        <w:rPr>
          <w:b/>
          <w:sz w:val="24"/>
          <w:szCs w:val="24"/>
          <w:u w:val="single"/>
        </w:rPr>
        <w:t>консультации</w:t>
      </w:r>
      <w:r w:rsidR="00F07246" w:rsidRPr="003C062B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="00F07246" w:rsidRPr="003C062B">
        <w:rPr>
          <w:b/>
          <w:sz w:val="24"/>
          <w:szCs w:val="24"/>
          <w:u w:val="single"/>
        </w:rPr>
        <w:t>онлайн</w:t>
      </w:r>
      <w:proofErr w:type="spellEnd"/>
      <w:r w:rsidR="00F07246" w:rsidRPr="003C062B">
        <w:rPr>
          <w:b/>
          <w:sz w:val="24"/>
          <w:szCs w:val="24"/>
          <w:u w:val="single"/>
        </w:rPr>
        <w:t xml:space="preserve"> касс</w:t>
      </w:r>
      <w:r w:rsidRPr="003C062B">
        <w:rPr>
          <w:sz w:val="24"/>
          <w:szCs w:val="24"/>
        </w:rPr>
        <w:t xml:space="preserve"> и </w:t>
      </w:r>
      <w:r w:rsidRPr="003C062B">
        <w:rPr>
          <w:b/>
          <w:sz w:val="24"/>
          <w:szCs w:val="24"/>
          <w:u w:val="single"/>
        </w:rPr>
        <w:t>сдачи электронной отчетности</w:t>
      </w:r>
      <w:r w:rsidR="00F07246" w:rsidRPr="003C062B">
        <w:rPr>
          <w:sz w:val="24"/>
          <w:szCs w:val="24"/>
        </w:rPr>
        <w:t xml:space="preserve">, а также </w:t>
      </w:r>
      <w:r w:rsidRPr="003C062B">
        <w:rPr>
          <w:sz w:val="24"/>
          <w:szCs w:val="24"/>
        </w:rPr>
        <w:t>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3C062B" w:rsidRPr="000438B7" w:rsidTr="003C062B">
        <w:trPr>
          <w:trHeight w:val="466"/>
        </w:trPr>
        <w:tc>
          <w:tcPr>
            <w:tcW w:w="1323" w:type="dxa"/>
          </w:tcPr>
          <w:p w:rsidR="003C062B" w:rsidRPr="000438B7" w:rsidRDefault="003C062B" w:rsidP="00F07246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99" w:type="dxa"/>
          </w:tcPr>
          <w:p w:rsidR="003C062B" w:rsidRPr="000438B7" w:rsidRDefault="00493EBF" w:rsidP="005D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="003C062B"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3C062B" w:rsidRPr="000438B7" w:rsidTr="003C062B">
        <w:trPr>
          <w:trHeight w:val="466"/>
        </w:trPr>
        <w:tc>
          <w:tcPr>
            <w:tcW w:w="1323" w:type="dxa"/>
          </w:tcPr>
          <w:p w:rsidR="003C062B" w:rsidRPr="000438B7" w:rsidRDefault="003C062B" w:rsidP="00F07246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99" w:type="dxa"/>
          </w:tcPr>
          <w:p w:rsidR="003C062B" w:rsidRPr="000438B7" w:rsidRDefault="00493EBF" w:rsidP="003C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C062B"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="003C062B"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3C062B"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="003C062B"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3C062B" w:rsidRPr="000438B7" w:rsidTr="003C062B">
        <w:trPr>
          <w:trHeight w:val="544"/>
        </w:trPr>
        <w:tc>
          <w:tcPr>
            <w:tcW w:w="1323" w:type="dxa"/>
          </w:tcPr>
          <w:p w:rsidR="003C062B" w:rsidRPr="000438B7" w:rsidRDefault="003C062B" w:rsidP="003C062B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99" w:type="dxa"/>
          </w:tcPr>
          <w:p w:rsidR="003C062B" w:rsidRPr="000438B7" w:rsidRDefault="003C062B" w:rsidP="003C062B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3C062B" w:rsidRPr="000438B7" w:rsidTr="003C062B">
        <w:trPr>
          <w:trHeight w:val="578"/>
        </w:trPr>
        <w:tc>
          <w:tcPr>
            <w:tcW w:w="1323" w:type="dxa"/>
          </w:tcPr>
          <w:p w:rsidR="003C062B" w:rsidRPr="000438B7" w:rsidRDefault="003C062B" w:rsidP="003C062B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99" w:type="dxa"/>
          </w:tcPr>
          <w:p w:rsidR="003C062B" w:rsidRPr="000438B7" w:rsidRDefault="003C062B" w:rsidP="003C062B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F07246" w:rsidRDefault="00F07246" w:rsidP="003C062B">
      <w:pPr>
        <w:ind w:left="360"/>
        <w:jc w:val="both"/>
        <w:rPr>
          <w:sz w:val="24"/>
          <w:szCs w:val="24"/>
        </w:rPr>
      </w:pPr>
    </w:p>
    <w:p w:rsidR="000438B7" w:rsidRPr="00F07246" w:rsidRDefault="000438B7" w:rsidP="000438B7">
      <w:pPr>
        <w:jc w:val="center"/>
        <w:rPr>
          <w:b/>
          <w:sz w:val="28"/>
          <w:szCs w:val="28"/>
        </w:rPr>
      </w:pPr>
      <w:r w:rsidRPr="00F07246">
        <w:rPr>
          <w:b/>
          <w:sz w:val="28"/>
          <w:szCs w:val="28"/>
        </w:rPr>
        <w:lastRenderedPageBreak/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ООО (ЗАО)</w:t>
      </w:r>
    </w:p>
    <w:p w:rsidR="000438B7" w:rsidRDefault="006551BA" w:rsidP="003C062B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Имеют отсрочку до</w:t>
      </w:r>
      <w:r w:rsidR="000438B7" w:rsidRPr="000438B7">
        <w:rPr>
          <w:b/>
          <w:sz w:val="24"/>
          <w:szCs w:val="24"/>
          <w:u w:val="single"/>
        </w:rPr>
        <w:t xml:space="preserve"> 01.07.2019</w:t>
      </w:r>
      <w:r w:rsidR="000438B7">
        <w:rPr>
          <w:b/>
          <w:sz w:val="24"/>
          <w:szCs w:val="24"/>
          <w:u w:val="single"/>
        </w:rPr>
        <w:t>: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ветеринарных услуг;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услуг по ремонту, техническому обслуживанию и мойке автомототранспортных средств;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распространения наружной рекламы с использованием рекламных конструкций;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размещения рекламы с использованием внешних и внутренних поверхностей транспортных средств;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438B7" w:rsidRPr="000438B7" w:rsidRDefault="000438B7" w:rsidP="000438B7">
      <w:pPr>
        <w:pStyle w:val="a3"/>
        <w:numPr>
          <w:ilvl w:val="0"/>
          <w:numId w:val="3"/>
        </w:numPr>
        <w:jc w:val="both"/>
      </w:pPr>
      <w:r w:rsidRPr="000438B7"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438B7" w:rsidRPr="006551BA" w:rsidRDefault="000438B7" w:rsidP="000438B7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6551BA">
        <w:rPr>
          <w:b/>
          <w:u w:val="single"/>
        </w:rPr>
        <w:t>Все остальные случаи - с 01.07.2017</w:t>
      </w:r>
    </w:p>
    <w:p w:rsidR="000438B7" w:rsidRPr="006551BA" w:rsidRDefault="000438B7" w:rsidP="000438B7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6551BA">
        <w:rPr>
          <w:b/>
          <w:u w:val="single"/>
        </w:rPr>
        <w:t>Подакцизные товары - с 01.07.2017</w:t>
      </w:r>
    </w:p>
    <w:p w:rsidR="000438B7" w:rsidRPr="000438B7" w:rsidRDefault="000438B7" w:rsidP="000438B7">
      <w:pPr>
        <w:ind w:left="360"/>
        <w:jc w:val="center"/>
        <w:rPr>
          <w:b/>
          <w:sz w:val="28"/>
          <w:szCs w:val="28"/>
        </w:rPr>
      </w:pPr>
      <w:r w:rsidRPr="000438B7">
        <w:rPr>
          <w:b/>
          <w:sz w:val="28"/>
          <w:szCs w:val="28"/>
        </w:rPr>
        <w:t>ООО «Автоматизация»</w:t>
      </w:r>
    </w:p>
    <w:p w:rsidR="000438B7" w:rsidRPr="000438B7" w:rsidRDefault="000438B7" w:rsidP="000438B7">
      <w:pPr>
        <w:ind w:left="360"/>
        <w:jc w:val="both"/>
        <w:rPr>
          <w:sz w:val="24"/>
          <w:szCs w:val="24"/>
        </w:rPr>
      </w:pPr>
      <w:r w:rsidRPr="000438B7">
        <w:rPr>
          <w:sz w:val="24"/>
          <w:szCs w:val="24"/>
        </w:rPr>
        <w:t xml:space="preserve">предоставляет </w:t>
      </w:r>
      <w:r w:rsidRPr="000438B7">
        <w:rPr>
          <w:b/>
          <w:sz w:val="24"/>
          <w:szCs w:val="24"/>
          <w:u w:val="single"/>
        </w:rPr>
        <w:t>бесплатные консультации</w:t>
      </w:r>
      <w:r w:rsidRPr="000438B7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Pr="000438B7">
        <w:rPr>
          <w:b/>
          <w:sz w:val="24"/>
          <w:szCs w:val="24"/>
          <w:u w:val="single"/>
        </w:rPr>
        <w:t>онлайн</w:t>
      </w:r>
      <w:proofErr w:type="spellEnd"/>
      <w:r w:rsidRPr="000438B7">
        <w:rPr>
          <w:b/>
          <w:sz w:val="24"/>
          <w:szCs w:val="24"/>
          <w:u w:val="single"/>
        </w:rPr>
        <w:t xml:space="preserve"> касс</w:t>
      </w:r>
      <w:r w:rsidRPr="000438B7">
        <w:rPr>
          <w:sz w:val="24"/>
          <w:szCs w:val="24"/>
        </w:rPr>
        <w:t xml:space="preserve"> и </w:t>
      </w:r>
      <w:r w:rsidRPr="000438B7">
        <w:rPr>
          <w:b/>
          <w:sz w:val="24"/>
          <w:szCs w:val="24"/>
          <w:u w:val="single"/>
        </w:rPr>
        <w:t>сдачи электронной отчетности</w:t>
      </w:r>
      <w:r w:rsidRPr="000438B7">
        <w:rPr>
          <w:sz w:val="24"/>
          <w:szCs w:val="24"/>
        </w:rPr>
        <w:t>, а также 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0438B7" w:rsidRPr="000438B7" w:rsidTr="003C2D3F">
        <w:trPr>
          <w:trHeight w:val="466"/>
        </w:trPr>
        <w:tc>
          <w:tcPr>
            <w:tcW w:w="1323" w:type="dxa"/>
          </w:tcPr>
          <w:p w:rsidR="000438B7" w:rsidRPr="000438B7" w:rsidRDefault="000438B7" w:rsidP="003C2D3F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99" w:type="dxa"/>
          </w:tcPr>
          <w:p w:rsidR="000438B7" w:rsidRPr="000438B7" w:rsidRDefault="00493EBF" w:rsidP="003C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proofErr w:type="spellStart"/>
              <w:r w:rsidR="000438B7"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0438B7" w:rsidRPr="000438B7" w:rsidTr="003C2D3F">
        <w:trPr>
          <w:trHeight w:val="466"/>
        </w:trPr>
        <w:tc>
          <w:tcPr>
            <w:tcW w:w="1323" w:type="dxa"/>
          </w:tcPr>
          <w:p w:rsidR="000438B7" w:rsidRPr="000438B7" w:rsidRDefault="000438B7" w:rsidP="003C2D3F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99" w:type="dxa"/>
          </w:tcPr>
          <w:p w:rsidR="000438B7" w:rsidRPr="000438B7" w:rsidRDefault="00493EBF" w:rsidP="003C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438B7"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="000438B7"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0438B7"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="000438B7"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0438B7" w:rsidRPr="000438B7" w:rsidTr="003C2D3F">
        <w:trPr>
          <w:trHeight w:val="544"/>
        </w:trPr>
        <w:tc>
          <w:tcPr>
            <w:tcW w:w="1323" w:type="dxa"/>
          </w:tcPr>
          <w:p w:rsidR="000438B7" w:rsidRPr="000438B7" w:rsidRDefault="000438B7" w:rsidP="003C2D3F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99" w:type="dxa"/>
          </w:tcPr>
          <w:p w:rsidR="000438B7" w:rsidRPr="000438B7" w:rsidRDefault="000438B7" w:rsidP="003C2D3F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0438B7" w:rsidRPr="000438B7" w:rsidTr="003C2D3F">
        <w:trPr>
          <w:trHeight w:val="578"/>
        </w:trPr>
        <w:tc>
          <w:tcPr>
            <w:tcW w:w="1323" w:type="dxa"/>
          </w:tcPr>
          <w:p w:rsidR="000438B7" w:rsidRPr="000438B7" w:rsidRDefault="000438B7" w:rsidP="003C2D3F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99" w:type="dxa"/>
          </w:tcPr>
          <w:p w:rsidR="000438B7" w:rsidRPr="000438B7" w:rsidRDefault="000438B7" w:rsidP="003C2D3F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0438B7" w:rsidRPr="000438B7" w:rsidRDefault="000438B7" w:rsidP="000438B7">
      <w:pPr>
        <w:jc w:val="both"/>
        <w:rPr>
          <w:sz w:val="24"/>
          <w:szCs w:val="24"/>
        </w:rPr>
      </w:pPr>
    </w:p>
    <w:p w:rsidR="000438B7" w:rsidRPr="000438B7" w:rsidRDefault="000438B7" w:rsidP="000438B7">
      <w:pPr>
        <w:jc w:val="both"/>
        <w:rPr>
          <w:sz w:val="24"/>
          <w:szCs w:val="24"/>
        </w:rPr>
      </w:pPr>
    </w:p>
    <w:sectPr w:rsidR="000438B7" w:rsidRPr="000438B7" w:rsidSect="00F072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71" w:rsidRDefault="00AF1C71" w:rsidP="00D724A9">
      <w:pPr>
        <w:spacing w:after="0" w:line="240" w:lineRule="auto"/>
      </w:pPr>
      <w:r>
        <w:separator/>
      </w:r>
    </w:p>
  </w:endnote>
  <w:endnote w:type="continuationSeparator" w:id="0">
    <w:p w:rsidR="00AF1C71" w:rsidRDefault="00AF1C71" w:rsidP="00D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71" w:rsidRDefault="00AF1C71" w:rsidP="00D724A9">
      <w:pPr>
        <w:spacing w:after="0" w:line="240" w:lineRule="auto"/>
      </w:pPr>
      <w:r>
        <w:separator/>
      </w:r>
    </w:p>
  </w:footnote>
  <w:footnote w:type="continuationSeparator" w:id="0">
    <w:p w:rsidR="00AF1C71" w:rsidRDefault="00AF1C71" w:rsidP="00D7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7969" o:spid="_x0000_s3074" type="#_x0000_t136" style="position:absolute;margin-left:0;margin-top:0;width:667.4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7970" o:spid="_x0000_s3075" type="#_x0000_t136" style="position:absolute;margin-left:0;margin-top:0;width:667.4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9" w:rsidRDefault="00D724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7968" o:spid="_x0000_s3073" type="#_x0000_t136" style="position:absolute;margin-left:0;margin-top:0;width:667.4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DA1"/>
    <w:multiLevelType w:val="hybridMultilevel"/>
    <w:tmpl w:val="3462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810"/>
    <w:multiLevelType w:val="hybridMultilevel"/>
    <w:tmpl w:val="4CB8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3A3A"/>
    <w:multiLevelType w:val="hybridMultilevel"/>
    <w:tmpl w:val="D18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7246"/>
    <w:rsid w:val="000438B7"/>
    <w:rsid w:val="003C062B"/>
    <w:rsid w:val="00493EBF"/>
    <w:rsid w:val="00591DE2"/>
    <w:rsid w:val="005D273B"/>
    <w:rsid w:val="006551BA"/>
    <w:rsid w:val="00685680"/>
    <w:rsid w:val="00AF1C71"/>
    <w:rsid w:val="00D724A9"/>
    <w:rsid w:val="00DC763F"/>
    <w:rsid w:val="00F07246"/>
    <w:rsid w:val="00F9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3C062B"/>
  </w:style>
  <w:style w:type="paragraph" w:styleId="a6">
    <w:name w:val="header"/>
    <w:basedOn w:val="a"/>
    <w:link w:val="a7"/>
    <w:uiPriority w:val="99"/>
    <w:semiHidden/>
    <w:unhideWhenUsed/>
    <w:rsid w:val="00D7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4A9"/>
  </w:style>
  <w:style w:type="paragraph" w:styleId="a8">
    <w:name w:val="footer"/>
    <w:basedOn w:val="a"/>
    <w:link w:val="a9"/>
    <w:uiPriority w:val="99"/>
    <w:semiHidden/>
    <w:unhideWhenUsed/>
    <w:rsid w:val="00D7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9252273122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tokkt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892522731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kk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2017-12-18T20:43:00Z</dcterms:created>
  <dcterms:modified xsi:type="dcterms:W3CDTF">2017-12-18T21:28:00Z</dcterms:modified>
</cp:coreProperties>
</file>